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reminiscences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two-part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military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soldier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symbol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 Poole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Northfield,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Minnesota.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freshman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Arizona;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Malcolm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Malcolm's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day-to-day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Moorhead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Dakota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scholarship.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pilot.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JetBlue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pilot.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Newark,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JetBlue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exhilarating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elephant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commercial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aviation,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pilots.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 Poole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pilots?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 Poole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Minnesota.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biracial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wheelhouse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pilots.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aviation.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scholarship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barrier.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JetBlue.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formulate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JetBlue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Aerospace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otherwise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exposure.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satisfaction,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dunno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 Poole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pilots.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shtick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JetBlue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JetBlue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cabin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cockpit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shtick.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intimidating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sliced.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mistaken,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non-pilot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heartwarming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elderly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grabbed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pilot,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elderly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gentleman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wheelchair,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attendant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bathroom.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attendant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pilot?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ma'am.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Orlando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mortified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loud."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geez.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chuckling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anachronism,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pilot,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Degrasse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CNN.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DeGrasse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astrophysicist,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reframe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unconventional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discerning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murky.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demilitarized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village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abandonment.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escaping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mountains.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invariably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perilous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trickle.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blanket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napping.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full-blooded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enclave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village.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village,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colloquial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pejorative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prostitution.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village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mixed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mixed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sheltered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sheltered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village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soil.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 Poole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warmth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nurturing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devastating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monoxide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poisoning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 Poole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untimely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 Poole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patriarchical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profoundly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poverty,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buckets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fertilize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warriors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soldier,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military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ambiguous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villagers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 Poole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 Poole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childhood,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Buddhist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Buddhist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Buddhism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prostitute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fulfillment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village,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timeframe,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village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elderly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 Poole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village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mixed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biracial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violent.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state-sponsored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 Poole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marginalized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servicemen.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 Poole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oftentimes,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geopolitics.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collusion,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solicited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prostitution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complicit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military.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authorization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military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soldiers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byproduct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duplicated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Vietnam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Vietnam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conflict.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Vietnamese,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Soviet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soldier.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bulb,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eureka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military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frequently.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soldiers,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succumb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consequences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village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destined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soldiers,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soldiers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 Poole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village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soldiers.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stylings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village.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soldier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affectionately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Sergeant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gentleman.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affinity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critiquing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mixed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Europe.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Denmark,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Netherlands,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Canada.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articulated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arrangement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Seoul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mid-teens,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humanitarian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regret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 Poole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Warmth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Saturdays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disappointment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applaud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 Poole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75.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August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73.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August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 Poole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birthdates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2017,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religiosity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lectures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church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Christianity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burn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 Poole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religion,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mechanism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Christianity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2017.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Bertha.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 Poole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applaud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sanctuary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applauded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alluded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mixed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darkest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brightest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awkward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affirmation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vocalization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praise,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unpacked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unpack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violence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violence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suppressed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faculties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normalized.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reticent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unresolved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unearth.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carryover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suburb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invariably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principal's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carryover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jumbo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violence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violence,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violence.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abused?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 Poole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 Poole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consequences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scandals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victims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articulate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fifties,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adequate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supervision.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 Poole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mixed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fifties,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hindsight,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instinctively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adoptable?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 Poole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 Poole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 Poole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elated,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 Poole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day-to-day.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deliberate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attempt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non-English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Europe,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analogy,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groomed,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hygienic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immunization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 Poole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unquote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 Poole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distinctly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conflicting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acknowledgement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instrumental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 Poole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Jeffries.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Denmark,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roommates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Sweden,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Minnesota.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shades,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homogeneous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Washington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suburban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Minnesota,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linguistically,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hair.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mixed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Minnesota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light-skinned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observing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piconi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anachronistic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pejorative.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mixed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baggage,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baggage.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baggages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unpacking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mechanism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unpack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unpack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baggage,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violent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tendencies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whatnot.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resolution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punitive.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punished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adjust.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altruism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charitable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siblings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disintegrate,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fostered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Ethiopian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refugee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Ethiopia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civil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Minnesota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surgery.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pro-black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jaejinmusic.com.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Patreon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Yugeun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Adapted_EricPoole (Completed  05/05/23)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May 05, 2023 -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shared/4sPGTgPpS27C3MtfenTjj1b_nVoYXOVHjgPiQqQh0XZ1I1jKPFiYfowIi6bhtAmTgTCN3YL2G-XmoDW5ChAQNwWmsXQ?loadFrom=DocumentHeaderDeepLink&amp;ts=0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