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Pokropski.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NBCUniversal.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Sci-Fi,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tumultuous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cockapoo.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arrangement.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slogans,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84-1410.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clunky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Pokropski.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snickers,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swirling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cohesive.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Polish,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self-deprecating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self-deprecating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self-deprecating,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self-deprecating.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self-deprecating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self-deprecating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self-deprecating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overarching,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self-deprecating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2.3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goddamn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seamless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excerpt.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rehearsing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Krosky.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Krosky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chuckles,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middle-aged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haha,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zeitgeist,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accusatory.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preconceived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Kiwan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franchise.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sidekick,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precocious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sidekick,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franchise,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plethora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playwrights,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reluctant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soggy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whizz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whizz,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whizz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in-laws?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steroids,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double-edged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k-pop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fleeting.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jawline,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fetishizing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K-pop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Woohoo.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snappier.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Atsuko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Okatsuka?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Timothy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Timothy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@epopski.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@epopski.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Pokropskis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krosky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pki,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Pokropski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@epopski.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Adapted_Ed (Completed  04/23/23)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23,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Z0gEWVDYo3PR8T5g7sIeeXgv1giTKp_kMNRxoJV_juaVB-bXLIsGrKCyLiqV0dFwFnD913X12mX0bUNb0L_gPFQPD2s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