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00:00:16]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"Laure,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jaejinmusic.com.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J-A-E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J-I-N.music.com.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catalog.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00:01:31], and I was born 30th of July, 1984 in Jinju, which is near Busan in South Korea. And I was adopted when I was one year to France, and I grew up in the countryside. But for the past 20 years I've been living in Paris. So, today I'm a 37-year-old. [French 00:01:57].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00:03:47], near to Jinju. And I spent some time with, I think, a host family with a carer, a carer family in Seoul. And soon after, I was adopted by a French couple. When I was 13 months, I traveled to France.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Asian-looking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unanswered,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seven-year-old.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self-destructive,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self-destructive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pos-adoption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00:17:26], which is north of a Seoul. And after a few days making friends with the managers of the guest house, I just asked them to help 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Jinju,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00:19:52]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sorrowful?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Soju,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six-year-old.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00:24:06]. And he was the one taking care of the mother. He kind of replaced their husband.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obedient,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such..."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cigarettes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00:29:22], which is actually the place you were abandoned. You can meet with her tomorrow, if you want."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Jinju?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Jinju.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her."?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well-to-do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upheaval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cognizant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affluent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00:33:27]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obedient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misunderstanding.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re-integration,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uploading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distrustful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let's..."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Hojeok.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hojeok?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00:40:56]. In this family, and at the same time I'm Laure in France.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00:41:06]?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00:41:20], and I tried to do everything to erase about France. Today, I like when Korean friends call me [inaudible 00:41:28], but I don't make such a big deal about 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00:41:33]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proximity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arrogant.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are..."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stereotypically?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arrogant,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00:44:40].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arrogant.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Strong-willed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Mongolia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Parisians.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judgemental?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pessimistic?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claustrophobic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English-speaking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spontaneous.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spontaneous,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self-destruction.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bulimia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ayahuasca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ceremony.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ayahuasca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ceremony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ayahuasca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Kundal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Kundal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Kundal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reconcentrate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self-mothering.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Cambodia,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00:59:25]. And I had to do it all, kind of created a multidisciplinary that didn't exist. I was trying to build it because it didn't exist. I couldn't find any website or anyone.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00:59:47], what could be your reason of being. I've been there. I almost died. I almost killed myself several times, but I'm here today and this is not for nothing because I can share this with other adoptees, and I meet adoptees in different ages. And when I see them maybe in their 15 or 20s, and I can recognize myself in some of them, in the situation they 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cross-countries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01:03:36].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credentialed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01:04:50].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RAJAVTAR,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R-A-G-A-V-T-A-R.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Coréennes.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Coréennes.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 Badufle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Goa'l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RAJAVTAR.com.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R-A-J-A-V-T-A-R.com.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Patreon.com/AdaptedPodcast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 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(singing).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Adapted_Laure (Completed  01/07/22)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08,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uvZHwn4KMilnfYM0lxdudWwzaHlvd4vqymScnLxsDQINYIyuQGeX74rxvFOsQnUDne2OnO99orQY_ClClqUaBPQYmBE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